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9D2BC" w14:textId="054F4C63" w:rsidR="00BE62B7" w:rsidRDefault="00BE62B7" w:rsidP="00BE62B7">
      <w:pPr>
        <w:pStyle w:val="OZNPROJEKTUwskazaniedatylubwersjiprojektu"/>
      </w:pPr>
      <w:r w:rsidRPr="00BE62B7">
        <w:t xml:space="preserve">Projekt z dnia </w:t>
      </w:r>
      <w:r w:rsidR="00E92190">
        <w:t>8</w:t>
      </w:r>
      <w:r>
        <w:t xml:space="preserve"> </w:t>
      </w:r>
      <w:r w:rsidR="00832C41">
        <w:t>lipca</w:t>
      </w:r>
      <w:r>
        <w:t xml:space="preserve"> </w:t>
      </w:r>
      <w:r w:rsidRPr="00BE62B7">
        <w:t>2025 r.</w:t>
      </w:r>
    </w:p>
    <w:p w14:paraId="49E145B5" w14:textId="77777777" w:rsidR="00BE62B7" w:rsidRPr="00BE62B7" w:rsidRDefault="00BE62B7" w:rsidP="00BE62B7">
      <w:pPr>
        <w:pStyle w:val="OZNRODZAKTUtznustawalubrozporzdzenieiorganwydajcy"/>
      </w:pPr>
    </w:p>
    <w:p w14:paraId="2F56766D" w14:textId="77777777" w:rsidR="00BE62B7" w:rsidRPr="00BE62B7" w:rsidRDefault="00BE62B7" w:rsidP="00BE62B7">
      <w:pPr>
        <w:pStyle w:val="OZNRODZAKTUtznustawalubrozporzdzenieiorganwydajcy"/>
      </w:pPr>
      <w:r w:rsidRPr="00BE62B7">
        <w:t>UCHWAŁA NR …</w:t>
      </w:r>
    </w:p>
    <w:p w14:paraId="2309FE74" w14:textId="77777777" w:rsidR="00BE62B7" w:rsidRPr="00BE62B7" w:rsidRDefault="00BE62B7" w:rsidP="00BE62B7">
      <w:pPr>
        <w:pStyle w:val="OZNRODZAKTUtznustawalubrozporzdzenieiorganwydajcy"/>
      </w:pPr>
      <w:r w:rsidRPr="00BE62B7">
        <w:t>RADY MINISTRÓW</w:t>
      </w:r>
    </w:p>
    <w:p w14:paraId="51736D39" w14:textId="77777777" w:rsidR="00BE62B7" w:rsidRPr="00BE62B7" w:rsidRDefault="00BE62B7" w:rsidP="00BE62B7">
      <w:pPr>
        <w:pStyle w:val="DATAAKTUdatauchwalenialubwydaniaaktu"/>
      </w:pPr>
      <w:r w:rsidRPr="00BE62B7">
        <w:t xml:space="preserve">z dnia ………………………… </w:t>
      </w:r>
    </w:p>
    <w:p w14:paraId="54320FAE" w14:textId="77777777" w:rsidR="00BE62B7" w:rsidRPr="00BE62B7" w:rsidRDefault="00BE62B7" w:rsidP="00BE62B7">
      <w:pPr>
        <w:pStyle w:val="TYTUAKTUprzedmiotregulacjiustawylubrozporzdzenia"/>
      </w:pPr>
      <w:r w:rsidRPr="00BE62B7">
        <w:t>w sprawie Strategii Cyberbezpieczeństwa Rzeczypospolitej Polskiej na lata 2025–2029</w:t>
      </w:r>
    </w:p>
    <w:p w14:paraId="1F90563D" w14:textId="77777777" w:rsidR="00BE62B7" w:rsidRPr="00BE62B7" w:rsidRDefault="00BE62B7" w:rsidP="00BE62B7">
      <w:pPr>
        <w:pStyle w:val="NIEARTTEKSTtekstnieartykuowanynppodstprawnarozplubpreambua"/>
      </w:pPr>
      <w:r w:rsidRPr="00BE62B7">
        <w:t>Na podstawie art. 68 ustawy z dnia 5 lipca 2018 r. o krajowym systemie cyberbezpieczeństwa (</w:t>
      </w:r>
      <w:bookmarkStart w:id="0" w:name="_Hlk183518678"/>
      <w:r w:rsidRPr="00BE62B7">
        <w:t>Dz. U. z 2024 r. poz. 1077 i 1222</w:t>
      </w:r>
      <w:bookmarkEnd w:id="0"/>
      <w:r w:rsidRPr="00BE62B7">
        <w:t>) Rada Ministrów uchwala, co następuje:</w:t>
      </w:r>
    </w:p>
    <w:p w14:paraId="7F491555" w14:textId="77777777" w:rsidR="00BE62B7" w:rsidRPr="00BE62B7" w:rsidRDefault="00BE62B7" w:rsidP="00BE62B7">
      <w:pPr>
        <w:pStyle w:val="ARTartustawynprozporzdzenia"/>
      </w:pPr>
      <w:r w:rsidRPr="00BE62B7">
        <w:rPr>
          <w:rStyle w:val="Ppogrubienie"/>
        </w:rPr>
        <w:t>§ 1.</w:t>
      </w:r>
      <w:r w:rsidRPr="00BE62B7">
        <w:t> Przyjmuje się Strategię Cyberbezpieczeństwa Rzeczypospolitej Polskiej na lata 2025–2029, zwaną dalej „Strategią Cyberbezpieczeństwa”, stanowiącą załącznik do uchwały.</w:t>
      </w:r>
    </w:p>
    <w:p w14:paraId="31C46068" w14:textId="77777777" w:rsidR="00BE62B7" w:rsidRPr="00BE62B7" w:rsidRDefault="00BE62B7" w:rsidP="00BE62B7">
      <w:pPr>
        <w:pStyle w:val="ARTartustawynprozporzdzenia"/>
      </w:pPr>
      <w:r w:rsidRPr="00BE62B7">
        <w:rPr>
          <w:rStyle w:val="Ppogrubienie"/>
        </w:rPr>
        <w:t>§ 2.</w:t>
      </w:r>
      <w:r w:rsidRPr="00BE62B7">
        <w:t> Członkowie Rady Ministrów oraz organy i jednostki organizacyjne im podległe lub przez nich nadzorowane współpracują z ministrem właściwym do spraw informatyzacji przy realizacji Strategii Cyberbezpieczeństwa.</w:t>
      </w:r>
    </w:p>
    <w:p w14:paraId="55B33971" w14:textId="77777777" w:rsidR="00BE62B7" w:rsidRPr="00BE62B7" w:rsidRDefault="00BE62B7" w:rsidP="00BE62B7">
      <w:pPr>
        <w:pStyle w:val="ARTartustawynprozporzdzenia"/>
      </w:pPr>
      <w:r w:rsidRPr="00BE62B7">
        <w:rPr>
          <w:rStyle w:val="Ppogrubienie"/>
        </w:rPr>
        <w:t>§ 3.</w:t>
      </w:r>
      <w:r w:rsidRPr="00BE62B7">
        <w:t> Minister właściwy do spraw informatyzacji przedstawia Radzie Ministrów, w terminie do dnia 30 września danego roku, informację o realizacji Strategii Cyberbezpieczeństwa.</w:t>
      </w:r>
    </w:p>
    <w:p w14:paraId="57AF7EB7" w14:textId="77777777" w:rsidR="00BE62B7" w:rsidRPr="00BE62B7" w:rsidRDefault="00BE62B7" w:rsidP="00BE62B7">
      <w:pPr>
        <w:pStyle w:val="ARTartustawynprozporzdzenia"/>
      </w:pPr>
      <w:r w:rsidRPr="00BE62B7">
        <w:rPr>
          <w:rStyle w:val="Ppogrubienie"/>
        </w:rPr>
        <w:t>§ 4.</w:t>
      </w:r>
      <w:r w:rsidRPr="00BE62B7">
        <w:t>  Pierwszą informację o realizacji Strategii Cyberbezpieczeństwa minister właściwy do spraw informatyzacji przedstawi Radzie Ministrów w terminie sześciu miesięcy od dnia wejścia w życie niniejszej uchwały.</w:t>
      </w:r>
    </w:p>
    <w:p w14:paraId="029D0415" w14:textId="77777777" w:rsidR="00BE62B7" w:rsidRPr="00BE62B7" w:rsidRDefault="00BE62B7" w:rsidP="00BE62B7">
      <w:pPr>
        <w:pStyle w:val="ARTartustawynprozporzdzenia"/>
      </w:pPr>
      <w:r w:rsidRPr="00BE62B7">
        <w:rPr>
          <w:rStyle w:val="Ppogrubienie"/>
        </w:rPr>
        <w:t>§ 5.</w:t>
      </w:r>
      <w:r w:rsidRPr="00BE62B7">
        <w:t> Uchwała wchodzi w życie z dniem następującym po dniu ogłoszenia.</w:t>
      </w:r>
    </w:p>
    <w:p w14:paraId="5CB245AF" w14:textId="77777777" w:rsidR="00BE62B7" w:rsidRPr="00BE62B7" w:rsidRDefault="00BE62B7" w:rsidP="00BE62B7">
      <w:pPr>
        <w:pStyle w:val="ARTartustawynprozporzdzenia"/>
      </w:pPr>
    </w:p>
    <w:p w14:paraId="3E284349" w14:textId="77777777" w:rsidR="00BE62B7" w:rsidRPr="00BE62B7" w:rsidRDefault="00BE62B7" w:rsidP="00BE62B7">
      <w:pPr>
        <w:pStyle w:val="NAZORGWYDnazwaorganuwydajcegoprojektowanyakt"/>
      </w:pPr>
      <w:r w:rsidRPr="00BE62B7">
        <w:t>PREZES RADY MINISTRÓW</w:t>
      </w:r>
    </w:p>
    <w:p w14:paraId="2852017E" w14:textId="6717D909" w:rsidR="00261A16" w:rsidRPr="00737F6A" w:rsidRDefault="00AF6CDC" w:rsidP="00BE62B7">
      <w:pPr>
        <w:pStyle w:val="OZNPARAFYADNOTACJE"/>
      </w:pPr>
      <w:r w:rsidRPr="00AF6CDC">
        <w:rPr>
          <w:noProof/>
        </w:rPr>
        <w:drawing>
          <wp:inline distT="0" distB="0" distL="0" distR="0" wp14:anchorId="18EE185F" wp14:editId="55255762">
            <wp:extent cx="5749290" cy="951230"/>
            <wp:effectExtent l="0" t="0" r="0" b="0"/>
            <wp:docPr id="734041797" name="Picture 1" descr="Obraz zawierający czarne, ciemność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braz zawierający czarne, ciemność&#10;&#10;Opis wygenerowany automatycznie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29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1A16" w:rsidRPr="00737F6A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E963" w14:textId="77777777" w:rsidR="00D95CEF" w:rsidRDefault="00D95CEF">
      <w:r>
        <w:separator/>
      </w:r>
    </w:p>
  </w:endnote>
  <w:endnote w:type="continuationSeparator" w:id="0">
    <w:p w14:paraId="0B34ADAC" w14:textId="77777777" w:rsidR="00D95CEF" w:rsidRDefault="00D9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93F9" w14:textId="77777777" w:rsidR="00D95CEF" w:rsidRDefault="00D95CEF">
      <w:r>
        <w:separator/>
      </w:r>
    </w:p>
  </w:footnote>
  <w:footnote w:type="continuationSeparator" w:id="0">
    <w:p w14:paraId="293DE65D" w14:textId="77777777" w:rsidR="00D95CEF" w:rsidRDefault="00D95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DA0E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64659180">
    <w:abstractNumId w:val="23"/>
  </w:num>
  <w:num w:numId="2" w16cid:durableId="150565763">
    <w:abstractNumId w:val="23"/>
  </w:num>
  <w:num w:numId="3" w16cid:durableId="91753144">
    <w:abstractNumId w:val="18"/>
  </w:num>
  <w:num w:numId="4" w16cid:durableId="64376714">
    <w:abstractNumId w:val="18"/>
  </w:num>
  <w:num w:numId="5" w16cid:durableId="788816385">
    <w:abstractNumId w:val="35"/>
  </w:num>
  <w:num w:numId="6" w16cid:durableId="1753090349">
    <w:abstractNumId w:val="31"/>
  </w:num>
  <w:num w:numId="7" w16cid:durableId="1037659663">
    <w:abstractNumId w:val="35"/>
  </w:num>
  <w:num w:numId="8" w16cid:durableId="1360158624">
    <w:abstractNumId w:val="31"/>
  </w:num>
  <w:num w:numId="9" w16cid:durableId="1410151802">
    <w:abstractNumId w:val="35"/>
  </w:num>
  <w:num w:numId="10" w16cid:durableId="229197081">
    <w:abstractNumId w:val="31"/>
  </w:num>
  <w:num w:numId="11" w16cid:durableId="1453591914">
    <w:abstractNumId w:val="14"/>
  </w:num>
  <w:num w:numId="12" w16cid:durableId="726295738">
    <w:abstractNumId w:val="10"/>
  </w:num>
  <w:num w:numId="13" w16cid:durableId="1929460161">
    <w:abstractNumId w:val="15"/>
  </w:num>
  <w:num w:numId="14" w16cid:durableId="1033000421">
    <w:abstractNumId w:val="26"/>
  </w:num>
  <w:num w:numId="15" w16cid:durableId="1349605424">
    <w:abstractNumId w:val="14"/>
  </w:num>
  <w:num w:numId="16" w16cid:durableId="1337150845">
    <w:abstractNumId w:val="16"/>
  </w:num>
  <w:num w:numId="17" w16cid:durableId="1527985586">
    <w:abstractNumId w:val="8"/>
  </w:num>
  <w:num w:numId="18" w16cid:durableId="544413211">
    <w:abstractNumId w:val="3"/>
  </w:num>
  <w:num w:numId="19" w16cid:durableId="1976058815">
    <w:abstractNumId w:val="2"/>
  </w:num>
  <w:num w:numId="20" w16cid:durableId="2142306314">
    <w:abstractNumId w:val="1"/>
  </w:num>
  <w:num w:numId="21" w16cid:durableId="1259486942">
    <w:abstractNumId w:val="0"/>
  </w:num>
  <w:num w:numId="22" w16cid:durableId="64960630">
    <w:abstractNumId w:val="9"/>
  </w:num>
  <w:num w:numId="23" w16cid:durableId="238908619">
    <w:abstractNumId w:val="7"/>
  </w:num>
  <w:num w:numId="24" w16cid:durableId="171796549">
    <w:abstractNumId w:val="6"/>
  </w:num>
  <w:num w:numId="25" w16cid:durableId="1518348608">
    <w:abstractNumId w:val="5"/>
  </w:num>
  <w:num w:numId="26" w16cid:durableId="1190948093">
    <w:abstractNumId w:val="4"/>
  </w:num>
  <w:num w:numId="27" w16cid:durableId="135345127">
    <w:abstractNumId w:val="33"/>
  </w:num>
  <w:num w:numId="28" w16cid:durableId="638606216">
    <w:abstractNumId w:val="25"/>
  </w:num>
  <w:num w:numId="29" w16cid:durableId="1391346045">
    <w:abstractNumId w:val="36"/>
  </w:num>
  <w:num w:numId="30" w16cid:durableId="496845794">
    <w:abstractNumId w:val="32"/>
  </w:num>
  <w:num w:numId="31" w16cid:durableId="364141693">
    <w:abstractNumId w:val="19"/>
  </w:num>
  <w:num w:numId="32" w16cid:durableId="58554885">
    <w:abstractNumId w:val="11"/>
  </w:num>
  <w:num w:numId="33" w16cid:durableId="1002126323">
    <w:abstractNumId w:val="30"/>
  </w:num>
  <w:num w:numId="34" w16cid:durableId="1820536487">
    <w:abstractNumId w:val="20"/>
  </w:num>
  <w:num w:numId="35" w16cid:durableId="949774434">
    <w:abstractNumId w:val="17"/>
  </w:num>
  <w:num w:numId="36" w16cid:durableId="845754547">
    <w:abstractNumId w:val="22"/>
  </w:num>
  <w:num w:numId="37" w16cid:durableId="2133210299">
    <w:abstractNumId w:val="27"/>
  </w:num>
  <w:num w:numId="38" w16cid:durableId="1263222110">
    <w:abstractNumId w:val="24"/>
  </w:num>
  <w:num w:numId="39" w16cid:durableId="1014108207">
    <w:abstractNumId w:val="13"/>
  </w:num>
  <w:num w:numId="40" w16cid:durableId="1009522208">
    <w:abstractNumId w:val="29"/>
  </w:num>
  <w:num w:numId="41" w16cid:durableId="528030156">
    <w:abstractNumId w:val="28"/>
  </w:num>
  <w:num w:numId="42" w16cid:durableId="1035807702">
    <w:abstractNumId w:val="21"/>
  </w:num>
  <w:num w:numId="43" w16cid:durableId="1354377635">
    <w:abstractNumId w:val="34"/>
  </w:num>
  <w:num w:numId="44" w16cid:durableId="16509860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B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0967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091B"/>
    <w:rsid w:val="001520CF"/>
    <w:rsid w:val="00152C6A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20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13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4DA0"/>
    <w:rsid w:val="002D5000"/>
    <w:rsid w:val="002D598D"/>
    <w:rsid w:val="002D7188"/>
    <w:rsid w:val="002E1DE3"/>
    <w:rsid w:val="002E2AB6"/>
    <w:rsid w:val="002E3F34"/>
    <w:rsid w:val="002E5491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A9B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35EAF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2A3"/>
    <w:rsid w:val="00487AED"/>
    <w:rsid w:val="00491EDF"/>
    <w:rsid w:val="00492A3F"/>
    <w:rsid w:val="00494F62"/>
    <w:rsid w:val="004A2001"/>
    <w:rsid w:val="004A20B7"/>
    <w:rsid w:val="004A29B6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07360"/>
    <w:rsid w:val="0051094B"/>
    <w:rsid w:val="005110D7"/>
    <w:rsid w:val="00511D99"/>
    <w:rsid w:val="005128D3"/>
    <w:rsid w:val="005147E8"/>
    <w:rsid w:val="005158F2"/>
    <w:rsid w:val="00524C3A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B89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6FF1"/>
    <w:rsid w:val="00817429"/>
    <w:rsid w:val="00821514"/>
    <w:rsid w:val="00821E35"/>
    <w:rsid w:val="00824591"/>
    <w:rsid w:val="00824AED"/>
    <w:rsid w:val="00827820"/>
    <w:rsid w:val="00831B8B"/>
    <w:rsid w:val="00832C41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4C9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BE2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0B24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6CD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3385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682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62B7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4CEC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4AC1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0DC4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17F70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5CEF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2190"/>
    <w:rsid w:val="00E96E3F"/>
    <w:rsid w:val="00EA1892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508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5D34DC"/>
  <w15:docId w15:val="{D07FF08E-11AE-464E-A406-5A102DB5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2B7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reupner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166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Sadowska Agnieszka</dc:creator>
  <cp:lastModifiedBy>Greupner Małgorzata</cp:lastModifiedBy>
  <cp:revision>2</cp:revision>
  <cp:lastPrinted>2012-04-23T06:39:00Z</cp:lastPrinted>
  <dcterms:created xsi:type="dcterms:W3CDTF">2025-07-10T07:08:00Z</dcterms:created>
  <dcterms:modified xsi:type="dcterms:W3CDTF">2025-07-10T07:08:00Z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